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FC2" w:rsidRPr="00260FC2" w:rsidRDefault="00260FC2" w:rsidP="00260FC2">
      <w:pPr>
        <w:widowControl/>
        <w:spacing w:before="100" w:beforeAutospacing="1" w:after="100" w:afterAutospacing="1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260FC2">
        <w:rPr>
          <w:rFonts w:ascii="宋体" w:eastAsia="宋体" w:hAnsi="宋体" w:cs="宋体"/>
          <w:kern w:val="0"/>
          <w:sz w:val="36"/>
          <w:szCs w:val="36"/>
        </w:rPr>
        <w:t xml:space="preserve">专业代码：050303 </w:t>
      </w:r>
    </w:p>
    <w:p w:rsidR="00260FC2" w:rsidRPr="00260FC2" w:rsidRDefault="00260FC2" w:rsidP="00260FC2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60FC2">
        <w:rPr>
          <w:rFonts w:ascii="宋体" w:eastAsia="宋体" w:hAnsi="宋体" w:cs="宋体"/>
          <w:kern w:val="0"/>
          <w:sz w:val="24"/>
          <w:szCs w:val="24"/>
        </w:rPr>
        <w:t> </w:t>
      </w:r>
    </w:p>
    <w:p w:rsidR="00260FC2" w:rsidRPr="00260FC2" w:rsidRDefault="00260FC2" w:rsidP="00260FC2">
      <w:pPr>
        <w:widowControl/>
        <w:spacing w:before="100" w:beforeAutospacing="1" w:after="24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60FC2">
        <w:rPr>
          <w:rFonts w:ascii="楷体_GB2312" w:eastAsia="楷体_GB2312" w:hAnsi="宋体" w:cs="宋体"/>
          <w:kern w:val="0"/>
          <w:sz w:val="36"/>
          <w:szCs w:val="36"/>
        </w:rPr>
        <w:t>一、业务培养目标</w:t>
      </w:r>
      <w:r w:rsidRPr="00260FC2">
        <w:rPr>
          <w:rFonts w:ascii="楷体_GB2312" w:eastAsia="楷体_GB2312" w:hAnsi="宋体" w:cs="宋体"/>
          <w:kern w:val="0"/>
          <w:sz w:val="36"/>
          <w:szCs w:val="36"/>
        </w:rPr>
        <w:br/>
      </w:r>
      <w:r w:rsidRPr="00260FC2">
        <w:rPr>
          <w:rFonts w:ascii="楷体_GB2312" w:eastAsia="楷体_GB2312" w:hAnsi="宋体" w:cs="宋体"/>
          <w:kern w:val="0"/>
          <w:sz w:val="36"/>
          <w:szCs w:val="36"/>
        </w:rPr>
        <w:br/>
      </w:r>
      <w:r w:rsidRPr="00260FC2">
        <w:rPr>
          <w:rFonts w:ascii="宋体" w:eastAsia="宋体" w:hAnsi="宋体" w:cs="宋体"/>
          <w:kern w:val="0"/>
          <w:sz w:val="24"/>
          <w:szCs w:val="24"/>
        </w:rPr>
        <w:t>本专业培养具备广告学理论与技能、宽广的文化与科学知识，能在新闻媒介广告部门、 广告公司、市场调查及信息咨询行业以及企事业单位从事广告经营管理、广告策划创意和设计制作、市场营销策划及调查分析工作的广告学高级人才。</w:t>
      </w:r>
    </w:p>
    <w:p w:rsidR="00260FC2" w:rsidRPr="00260FC2" w:rsidRDefault="00260FC2" w:rsidP="00260FC2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60FC2">
        <w:rPr>
          <w:rFonts w:ascii="楷体_GB2312" w:eastAsia="楷体_GB2312" w:hAnsi="宋体" w:cs="宋体"/>
          <w:kern w:val="0"/>
          <w:sz w:val="36"/>
          <w:szCs w:val="36"/>
        </w:rPr>
        <w:t>二、业务培养要求</w:t>
      </w:r>
      <w:r w:rsidRPr="00260FC2">
        <w:rPr>
          <w:rFonts w:ascii="楷体_GB2312" w:eastAsia="楷体_GB2312" w:hAnsi="宋体" w:cs="宋体"/>
          <w:kern w:val="0"/>
          <w:sz w:val="36"/>
          <w:szCs w:val="36"/>
        </w:rPr>
        <w:br/>
      </w:r>
      <w:r w:rsidRPr="00260FC2">
        <w:rPr>
          <w:rFonts w:ascii="楷体_GB2312" w:eastAsia="楷体_GB2312" w:hAnsi="宋体" w:cs="宋体"/>
          <w:kern w:val="0"/>
          <w:sz w:val="36"/>
          <w:szCs w:val="36"/>
        </w:rPr>
        <w:br/>
      </w:r>
      <w:r w:rsidRPr="00260FC2">
        <w:rPr>
          <w:rFonts w:ascii="宋体" w:eastAsia="宋体" w:hAnsi="宋体" w:cs="宋体"/>
          <w:kern w:val="0"/>
          <w:sz w:val="24"/>
          <w:szCs w:val="24"/>
        </w:rPr>
        <w:t xml:space="preserve">本专业学生主要学习马克思主义基本原理、广告学的基本理论与基本知识，受到广告策划、市场营销和实施能力等基本训练，掌握广告实施与经营管理的基本知识和技能。 </w:t>
      </w:r>
    </w:p>
    <w:p w:rsidR="00260FC2" w:rsidRPr="00260FC2" w:rsidRDefault="00260FC2" w:rsidP="00260FC2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60FC2">
        <w:rPr>
          <w:rFonts w:ascii="宋体" w:eastAsia="宋体" w:hAnsi="宋体" w:cs="宋体"/>
          <w:kern w:val="0"/>
          <w:sz w:val="24"/>
          <w:szCs w:val="24"/>
        </w:rPr>
        <w:t xml:space="preserve">毕业生应获得以下几方面的知识和能力： </w:t>
      </w:r>
    </w:p>
    <w:p w:rsidR="00260FC2" w:rsidRPr="00260FC2" w:rsidRDefault="00260FC2" w:rsidP="00260FC2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60FC2">
        <w:rPr>
          <w:rFonts w:ascii="宋体" w:eastAsia="宋体" w:hAnsi="宋体" w:cs="宋体"/>
          <w:kern w:val="0"/>
          <w:sz w:val="24"/>
          <w:szCs w:val="24"/>
        </w:rPr>
        <w:t xml:space="preserve">1.掌握广告学基本原理、基本知识； </w:t>
      </w:r>
    </w:p>
    <w:p w:rsidR="00260FC2" w:rsidRPr="00260FC2" w:rsidRDefault="00260FC2" w:rsidP="00260FC2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60FC2">
        <w:rPr>
          <w:rFonts w:ascii="宋体" w:eastAsia="宋体" w:hAnsi="宋体" w:cs="宋体"/>
          <w:kern w:val="0"/>
          <w:sz w:val="24"/>
          <w:szCs w:val="24"/>
        </w:rPr>
        <w:t xml:space="preserve">2.具有现代广告的策划、创意、制作、发布的基本能力，以及市场调查与营销的基本知识和市场分析、数据处理的基本能力； </w:t>
      </w:r>
    </w:p>
    <w:p w:rsidR="00260FC2" w:rsidRPr="00260FC2" w:rsidRDefault="00260FC2" w:rsidP="00260FC2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60FC2">
        <w:rPr>
          <w:rFonts w:ascii="宋体" w:eastAsia="宋体" w:hAnsi="宋体" w:cs="宋体"/>
          <w:kern w:val="0"/>
          <w:sz w:val="24"/>
          <w:szCs w:val="24"/>
        </w:rPr>
        <w:t xml:space="preserve">3.熟悉有关广告的政策法规; </w:t>
      </w:r>
    </w:p>
    <w:p w:rsidR="00260FC2" w:rsidRPr="00260FC2" w:rsidRDefault="00260FC2" w:rsidP="00260FC2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60FC2">
        <w:rPr>
          <w:rFonts w:ascii="宋体" w:eastAsia="宋体" w:hAnsi="宋体" w:cs="宋体"/>
          <w:kern w:val="0"/>
          <w:sz w:val="24"/>
          <w:szCs w:val="24"/>
        </w:rPr>
        <w:t xml:space="preserve">4.具有公共关系的基本知识与活动能力; </w:t>
      </w:r>
    </w:p>
    <w:p w:rsidR="00260FC2" w:rsidRPr="00260FC2" w:rsidRDefault="00260FC2" w:rsidP="00260FC2">
      <w:pPr>
        <w:widowControl/>
        <w:spacing w:after="24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60FC2">
        <w:rPr>
          <w:rFonts w:ascii="宋体" w:eastAsia="宋体" w:hAnsi="宋体" w:cs="宋体"/>
          <w:kern w:val="0"/>
          <w:sz w:val="24"/>
          <w:szCs w:val="24"/>
        </w:rPr>
        <w:t xml:space="preserve">5.了解中国广告事业的现状与发展趋势,了解外国广告事业的发展动态。 </w:t>
      </w:r>
      <w:r w:rsidRPr="00260FC2">
        <w:rPr>
          <w:rFonts w:ascii="宋体" w:eastAsia="宋体" w:hAnsi="宋体" w:cs="宋体"/>
          <w:kern w:val="0"/>
          <w:sz w:val="24"/>
          <w:szCs w:val="24"/>
        </w:rPr>
        <w:br/>
      </w:r>
      <w:r w:rsidRPr="00260FC2">
        <w:rPr>
          <w:rFonts w:ascii="宋体" w:eastAsia="宋体" w:hAnsi="宋体" w:cs="宋体"/>
          <w:kern w:val="0"/>
          <w:sz w:val="24"/>
          <w:szCs w:val="24"/>
        </w:rPr>
        <w:br/>
      </w:r>
      <w:r w:rsidRPr="00260FC2">
        <w:rPr>
          <w:rFonts w:ascii="楷体_GB2312" w:eastAsia="楷体_GB2312" w:hAnsi="宋体" w:cs="宋体"/>
          <w:kern w:val="0"/>
          <w:sz w:val="36"/>
          <w:szCs w:val="36"/>
        </w:rPr>
        <w:t xml:space="preserve">三、主干学科 </w:t>
      </w:r>
      <w:r w:rsidRPr="00260FC2">
        <w:rPr>
          <w:rFonts w:ascii="楷体_GB2312" w:eastAsia="楷体_GB2312" w:hAnsi="宋体" w:cs="宋体"/>
          <w:kern w:val="0"/>
          <w:sz w:val="36"/>
          <w:szCs w:val="36"/>
        </w:rPr>
        <w:br/>
      </w:r>
      <w:r w:rsidRPr="00260FC2">
        <w:rPr>
          <w:rFonts w:ascii="楷体_GB2312" w:eastAsia="楷体_GB2312" w:hAnsi="宋体" w:cs="宋体"/>
          <w:kern w:val="0"/>
          <w:sz w:val="36"/>
          <w:szCs w:val="36"/>
        </w:rPr>
        <w:br/>
      </w:r>
      <w:r w:rsidRPr="00260FC2">
        <w:rPr>
          <w:rFonts w:ascii="宋体" w:eastAsia="宋体" w:hAnsi="宋体" w:cs="宋体"/>
          <w:kern w:val="0"/>
          <w:sz w:val="24"/>
          <w:szCs w:val="24"/>
        </w:rPr>
        <w:t xml:space="preserve">传播学 </w:t>
      </w:r>
      <w:r w:rsidRPr="00260FC2">
        <w:rPr>
          <w:rFonts w:ascii="宋体" w:eastAsia="宋体" w:hAnsi="宋体" w:cs="宋体"/>
          <w:kern w:val="0"/>
          <w:sz w:val="24"/>
          <w:szCs w:val="24"/>
        </w:rPr>
        <w:br/>
      </w:r>
      <w:r w:rsidRPr="00260FC2">
        <w:rPr>
          <w:rFonts w:ascii="宋体" w:eastAsia="宋体" w:hAnsi="宋体" w:cs="宋体"/>
          <w:kern w:val="0"/>
          <w:sz w:val="24"/>
          <w:szCs w:val="24"/>
        </w:rPr>
        <w:br/>
      </w:r>
      <w:r w:rsidRPr="00260FC2">
        <w:rPr>
          <w:rFonts w:ascii="楷体_GB2312" w:eastAsia="楷体_GB2312" w:hAnsi="宋体" w:cs="宋体"/>
          <w:kern w:val="0"/>
          <w:sz w:val="36"/>
          <w:szCs w:val="36"/>
        </w:rPr>
        <w:t>四、主要课程</w:t>
      </w:r>
      <w:r w:rsidRPr="00260FC2">
        <w:rPr>
          <w:rFonts w:ascii="宋体" w:eastAsia="宋体" w:hAnsi="宋体" w:cs="宋体"/>
          <w:kern w:val="0"/>
          <w:sz w:val="24"/>
          <w:szCs w:val="24"/>
        </w:rPr>
        <w:t xml:space="preserve"> </w:t>
      </w:r>
      <w:r w:rsidRPr="00260FC2">
        <w:rPr>
          <w:rFonts w:ascii="宋体" w:eastAsia="宋体" w:hAnsi="宋体" w:cs="宋体"/>
          <w:kern w:val="0"/>
          <w:sz w:val="24"/>
          <w:szCs w:val="24"/>
        </w:rPr>
        <w:br/>
      </w:r>
      <w:r w:rsidRPr="00260FC2">
        <w:rPr>
          <w:rFonts w:ascii="宋体" w:eastAsia="宋体" w:hAnsi="宋体" w:cs="宋体"/>
          <w:kern w:val="0"/>
          <w:sz w:val="24"/>
          <w:szCs w:val="24"/>
        </w:rPr>
        <w:br/>
        <w:t>传播学概论、广告学概论、广告策划与创意、广告史、广告文案写作、广告经营与管理学、广告媒体研究、广告摄影与摄像、实用美术与广告设计、电脑图文设计、广告效果研究方法、市场调查与分析、公共关系学、中外广告法规与广告职业道德等。</w:t>
      </w:r>
      <w:r w:rsidRPr="00260FC2">
        <w:rPr>
          <w:rFonts w:ascii="宋体" w:eastAsia="宋体" w:hAnsi="宋体" w:cs="宋体"/>
          <w:kern w:val="0"/>
          <w:sz w:val="24"/>
          <w:szCs w:val="24"/>
        </w:rPr>
        <w:br/>
      </w:r>
      <w:r w:rsidRPr="00260FC2">
        <w:rPr>
          <w:rFonts w:ascii="宋体" w:eastAsia="宋体" w:hAnsi="宋体" w:cs="宋体"/>
          <w:kern w:val="0"/>
          <w:sz w:val="24"/>
          <w:szCs w:val="24"/>
        </w:rPr>
        <w:br/>
      </w:r>
      <w:r w:rsidRPr="00260FC2">
        <w:rPr>
          <w:rFonts w:ascii="楷体_GB2312" w:eastAsia="楷体_GB2312" w:hAnsi="宋体" w:cs="宋体"/>
          <w:kern w:val="0"/>
          <w:sz w:val="36"/>
          <w:szCs w:val="36"/>
        </w:rPr>
        <w:lastRenderedPageBreak/>
        <w:t xml:space="preserve">五、主要实践性教学环节 </w:t>
      </w:r>
      <w:r w:rsidRPr="00260FC2">
        <w:rPr>
          <w:rFonts w:ascii="楷体_GB2312" w:eastAsia="楷体_GB2312" w:hAnsi="宋体" w:cs="宋体"/>
          <w:kern w:val="0"/>
          <w:sz w:val="36"/>
          <w:szCs w:val="36"/>
        </w:rPr>
        <w:br/>
      </w:r>
      <w:r w:rsidRPr="00260FC2">
        <w:rPr>
          <w:rFonts w:ascii="楷体_GB2312" w:eastAsia="楷体_GB2312" w:hAnsi="宋体" w:cs="宋体"/>
          <w:kern w:val="0"/>
          <w:sz w:val="36"/>
          <w:szCs w:val="36"/>
        </w:rPr>
        <w:br/>
      </w:r>
      <w:r w:rsidRPr="00260FC2">
        <w:rPr>
          <w:rFonts w:ascii="宋体" w:eastAsia="宋体" w:hAnsi="宋体" w:cs="宋体"/>
          <w:kern w:val="0"/>
          <w:sz w:val="24"/>
          <w:szCs w:val="24"/>
        </w:rPr>
        <w:t>包括初级实习、毕业实习等，一共安排23周。</w:t>
      </w:r>
      <w:r w:rsidRPr="00260FC2">
        <w:rPr>
          <w:rFonts w:ascii="宋体" w:eastAsia="宋体" w:hAnsi="宋体" w:cs="宋体"/>
          <w:kern w:val="0"/>
          <w:sz w:val="24"/>
          <w:szCs w:val="24"/>
        </w:rPr>
        <w:br/>
      </w:r>
      <w:r w:rsidRPr="00260FC2">
        <w:rPr>
          <w:rFonts w:ascii="宋体" w:eastAsia="宋体" w:hAnsi="宋体" w:cs="宋体"/>
          <w:kern w:val="0"/>
          <w:sz w:val="24"/>
          <w:szCs w:val="24"/>
        </w:rPr>
        <w:br/>
      </w:r>
      <w:r w:rsidRPr="00260FC2">
        <w:rPr>
          <w:rFonts w:ascii="楷体_GB2312" w:eastAsia="楷体_GB2312" w:hAnsi="宋体" w:cs="宋体"/>
          <w:kern w:val="0"/>
          <w:sz w:val="36"/>
          <w:szCs w:val="36"/>
        </w:rPr>
        <w:t xml:space="preserve">六、修业年限 </w:t>
      </w:r>
      <w:r w:rsidRPr="00260FC2">
        <w:rPr>
          <w:rFonts w:ascii="楷体_GB2312" w:eastAsia="楷体_GB2312" w:hAnsi="宋体" w:cs="宋体"/>
          <w:kern w:val="0"/>
          <w:sz w:val="36"/>
          <w:szCs w:val="36"/>
        </w:rPr>
        <w:br/>
      </w:r>
      <w:r w:rsidRPr="00260FC2">
        <w:rPr>
          <w:rFonts w:ascii="宋体" w:eastAsia="宋体" w:hAnsi="宋体" w:cs="宋体"/>
          <w:kern w:val="0"/>
          <w:sz w:val="24"/>
          <w:szCs w:val="24"/>
        </w:rPr>
        <w:br/>
        <w:t xml:space="preserve">学制4年。修业年限3—6年。 </w:t>
      </w:r>
      <w:r w:rsidRPr="00260FC2">
        <w:rPr>
          <w:rFonts w:ascii="宋体" w:eastAsia="宋体" w:hAnsi="宋体" w:cs="宋体"/>
          <w:kern w:val="0"/>
          <w:sz w:val="24"/>
          <w:szCs w:val="24"/>
        </w:rPr>
        <w:br/>
      </w:r>
      <w:r w:rsidRPr="00260FC2">
        <w:rPr>
          <w:rFonts w:ascii="宋体" w:eastAsia="宋体" w:hAnsi="宋体" w:cs="宋体"/>
          <w:kern w:val="0"/>
          <w:sz w:val="24"/>
          <w:szCs w:val="24"/>
        </w:rPr>
        <w:br/>
      </w:r>
      <w:r w:rsidRPr="00260FC2">
        <w:rPr>
          <w:rFonts w:ascii="楷体_GB2312" w:eastAsia="楷体_GB2312" w:hAnsi="宋体" w:cs="宋体"/>
          <w:kern w:val="0"/>
          <w:sz w:val="36"/>
          <w:szCs w:val="36"/>
        </w:rPr>
        <w:t xml:space="preserve">七、毕业条件 </w:t>
      </w:r>
      <w:r w:rsidRPr="00260FC2">
        <w:rPr>
          <w:rFonts w:ascii="楷体_GB2312" w:eastAsia="楷体_GB2312" w:hAnsi="宋体" w:cs="宋体"/>
          <w:kern w:val="0"/>
          <w:sz w:val="36"/>
          <w:szCs w:val="36"/>
        </w:rPr>
        <w:br/>
      </w:r>
      <w:r w:rsidRPr="00260FC2">
        <w:rPr>
          <w:rFonts w:ascii="楷体_GB2312" w:eastAsia="楷体_GB2312" w:hAnsi="宋体" w:cs="宋体"/>
          <w:kern w:val="0"/>
          <w:sz w:val="36"/>
          <w:szCs w:val="36"/>
        </w:rPr>
        <w:br/>
      </w:r>
      <w:r w:rsidRPr="00260FC2">
        <w:rPr>
          <w:rFonts w:ascii="宋体" w:eastAsia="宋体" w:hAnsi="宋体" w:cs="宋体"/>
          <w:kern w:val="0"/>
          <w:sz w:val="24"/>
          <w:szCs w:val="24"/>
        </w:rPr>
        <w:t>该专业学生至少获得189学分，方可毕业。其中普通教育必修课36学分，任选课4学分。专业教育必修课105学分，限选课10学分，任选课10学分。综合教育必修课16学分，任选课8学分。</w:t>
      </w:r>
      <w:r w:rsidRPr="00260FC2">
        <w:rPr>
          <w:rFonts w:ascii="宋体" w:eastAsia="宋体" w:hAnsi="宋体" w:cs="宋体"/>
          <w:kern w:val="0"/>
          <w:sz w:val="24"/>
          <w:szCs w:val="24"/>
        </w:rPr>
        <w:br/>
      </w:r>
      <w:r w:rsidRPr="00260FC2">
        <w:rPr>
          <w:rFonts w:ascii="宋体" w:eastAsia="宋体" w:hAnsi="宋体" w:cs="宋体"/>
          <w:kern w:val="0"/>
          <w:sz w:val="24"/>
          <w:szCs w:val="24"/>
        </w:rPr>
        <w:br/>
      </w:r>
      <w:r w:rsidRPr="00260FC2">
        <w:rPr>
          <w:rFonts w:ascii="楷体_GB2312" w:eastAsia="楷体_GB2312" w:hAnsi="宋体" w:cs="宋体"/>
          <w:kern w:val="0"/>
          <w:sz w:val="36"/>
          <w:szCs w:val="36"/>
        </w:rPr>
        <w:t>八、授予学位</w:t>
      </w:r>
      <w:r w:rsidRPr="00260FC2">
        <w:rPr>
          <w:rFonts w:ascii="宋体" w:eastAsia="宋体" w:hAnsi="宋体" w:cs="宋体"/>
          <w:kern w:val="0"/>
          <w:sz w:val="24"/>
          <w:szCs w:val="24"/>
        </w:rPr>
        <w:t xml:space="preserve"> </w:t>
      </w:r>
      <w:r w:rsidRPr="00260FC2">
        <w:rPr>
          <w:rFonts w:ascii="宋体" w:eastAsia="宋体" w:hAnsi="宋体" w:cs="宋体"/>
          <w:kern w:val="0"/>
          <w:sz w:val="24"/>
          <w:szCs w:val="24"/>
        </w:rPr>
        <w:br/>
      </w:r>
      <w:r w:rsidRPr="00260FC2">
        <w:rPr>
          <w:rFonts w:ascii="宋体" w:eastAsia="宋体" w:hAnsi="宋体" w:cs="宋体"/>
          <w:kern w:val="0"/>
          <w:sz w:val="24"/>
          <w:szCs w:val="24"/>
        </w:rPr>
        <w:br/>
        <w:t xml:space="preserve">文学学士。 </w:t>
      </w:r>
      <w:r w:rsidRPr="00260FC2">
        <w:rPr>
          <w:rFonts w:ascii="宋体" w:eastAsia="宋体" w:hAnsi="宋体" w:cs="宋体"/>
          <w:kern w:val="0"/>
          <w:sz w:val="24"/>
          <w:szCs w:val="24"/>
        </w:rPr>
        <w:br/>
      </w:r>
      <w:r w:rsidRPr="00260FC2">
        <w:rPr>
          <w:rFonts w:ascii="宋体" w:eastAsia="宋体" w:hAnsi="宋体" w:cs="宋体"/>
          <w:kern w:val="0"/>
          <w:sz w:val="24"/>
          <w:szCs w:val="24"/>
        </w:rPr>
        <w:br/>
      </w:r>
      <w:r w:rsidRPr="00260FC2">
        <w:rPr>
          <w:rFonts w:ascii="楷体_GB2312" w:eastAsia="楷体_GB2312" w:hAnsi="宋体" w:cs="宋体"/>
          <w:kern w:val="0"/>
          <w:sz w:val="36"/>
          <w:szCs w:val="36"/>
        </w:rPr>
        <w:t xml:space="preserve">九、 广告学专业教育教学活动时间安排表 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334"/>
        <w:gridCol w:w="1018"/>
        <w:gridCol w:w="420"/>
        <w:gridCol w:w="421"/>
        <w:gridCol w:w="676"/>
        <w:gridCol w:w="592"/>
        <w:gridCol w:w="762"/>
        <w:gridCol w:w="676"/>
        <w:gridCol w:w="847"/>
        <w:gridCol w:w="750"/>
        <w:gridCol w:w="762"/>
        <w:gridCol w:w="762"/>
      </w:tblGrid>
      <w:tr w:rsidR="00260FC2" w:rsidRPr="00260FC2" w:rsidTr="00260FC2">
        <w:trPr>
          <w:tblCellSpacing w:w="0" w:type="dxa"/>
          <w:jc w:val="center"/>
        </w:trPr>
        <w:tc>
          <w:tcPr>
            <w:tcW w:w="350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学年 </w:t>
            </w:r>
          </w:p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学期</w:t>
            </w:r>
          </w:p>
        </w:tc>
        <w:tc>
          <w:tcPr>
            <w:tcW w:w="15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教学（周）</w:t>
            </w:r>
          </w:p>
        </w:tc>
        <w:tc>
          <w:tcPr>
            <w:tcW w:w="17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教育（周）</w:t>
            </w:r>
          </w:p>
        </w:tc>
        <w:tc>
          <w:tcPr>
            <w:tcW w:w="4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小计 </w:t>
            </w:r>
          </w:p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（周）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假期 </w:t>
            </w:r>
          </w:p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（周）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合计（周）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上 </w:t>
            </w:r>
          </w:p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课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考试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实习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毕业 </w:t>
            </w:r>
          </w:p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论文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入学教育与军事训练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就业指导与毕业教育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形势与政策教育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公益活动与 </w:t>
            </w:r>
          </w:p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劳动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1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一</w:t>
            </w:r>
            <w:proofErr w:type="gramEnd"/>
          </w:p>
        </w:tc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1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15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2.5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0.5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20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11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52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18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0.5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0.5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1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二</w:t>
            </w:r>
          </w:p>
        </w:tc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3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18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20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7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52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4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18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4暑期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0.5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0.5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25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1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三</w:t>
            </w:r>
          </w:p>
        </w:tc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5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18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0.5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0.5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21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11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52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6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18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1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四</w:t>
            </w:r>
          </w:p>
        </w:tc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7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8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1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11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0.5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0.5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21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11</w:t>
            </w:r>
          </w:p>
        </w:tc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52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8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7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8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3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1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1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35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合计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113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13</w:t>
            </w:r>
          </w:p>
        </w:tc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22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8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2.5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3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3.5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3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168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40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208</w:t>
            </w:r>
          </w:p>
        </w:tc>
      </w:tr>
    </w:tbl>
    <w:p w:rsidR="00260FC2" w:rsidRPr="00260FC2" w:rsidRDefault="00260FC2" w:rsidP="00260FC2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60FC2">
        <w:rPr>
          <w:rFonts w:ascii="宋体" w:eastAsia="宋体" w:hAnsi="宋体" w:cs="宋体"/>
          <w:kern w:val="0"/>
          <w:sz w:val="24"/>
          <w:szCs w:val="24"/>
        </w:rPr>
        <w:br/>
      </w:r>
      <w:r w:rsidRPr="00260FC2">
        <w:rPr>
          <w:rFonts w:ascii="楷体_GB2312" w:eastAsia="楷体_GB2312" w:hAnsi="宋体" w:cs="宋体"/>
          <w:kern w:val="0"/>
          <w:sz w:val="36"/>
          <w:szCs w:val="36"/>
        </w:rPr>
        <w:t>十、广告学专业课程学时学分统计表</w:t>
      </w:r>
      <w:r w:rsidRPr="00260FC2">
        <w:rPr>
          <w:rFonts w:ascii="楷体_GB2312" w:eastAsia="楷体_GB2312" w:hAnsi="宋体" w:cs="宋体"/>
          <w:kern w:val="0"/>
          <w:sz w:val="36"/>
          <w:szCs w:val="36"/>
        </w:rPr>
        <w:br/>
      </w:r>
      <w:r w:rsidRPr="00260FC2">
        <w:rPr>
          <w:rFonts w:ascii="宋体" w:eastAsia="宋体" w:hAnsi="宋体" w:cs="宋体"/>
          <w:kern w:val="0"/>
          <w:sz w:val="24"/>
          <w:szCs w:val="24"/>
        </w:rPr>
        <w:t> 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0"/>
        <w:gridCol w:w="510"/>
        <w:gridCol w:w="630"/>
        <w:gridCol w:w="575"/>
        <w:gridCol w:w="390"/>
        <w:gridCol w:w="329"/>
        <w:gridCol w:w="415"/>
        <w:gridCol w:w="499"/>
        <w:gridCol w:w="330"/>
        <w:gridCol w:w="842"/>
        <w:gridCol w:w="500"/>
        <w:gridCol w:w="510"/>
        <w:gridCol w:w="577"/>
        <w:gridCol w:w="671"/>
        <w:gridCol w:w="842"/>
      </w:tblGrid>
      <w:tr w:rsidR="00260FC2" w:rsidRPr="00260FC2" w:rsidTr="00260FC2">
        <w:trPr>
          <w:tblCellSpacing w:w="0" w:type="dxa"/>
          <w:jc w:val="center"/>
        </w:trPr>
        <w:tc>
          <w:tcPr>
            <w:tcW w:w="4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教育 </w:t>
            </w:r>
          </w:p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层次</w:t>
            </w:r>
          </w:p>
        </w:tc>
        <w:tc>
          <w:tcPr>
            <w:tcW w:w="2600" w:type="pct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理论教学</w:t>
            </w:r>
          </w:p>
        </w:tc>
        <w:tc>
          <w:tcPr>
            <w:tcW w:w="95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实验（实践）教学</w:t>
            </w:r>
          </w:p>
        </w:tc>
        <w:tc>
          <w:tcPr>
            <w:tcW w:w="4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总学分</w:t>
            </w:r>
          </w:p>
        </w:tc>
        <w:tc>
          <w:tcPr>
            <w:tcW w:w="5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总学时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95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必修课</w:t>
            </w:r>
          </w:p>
        </w:tc>
        <w:tc>
          <w:tcPr>
            <w:tcW w:w="65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限选课</w:t>
            </w:r>
          </w:p>
        </w:tc>
        <w:tc>
          <w:tcPr>
            <w:tcW w:w="95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任选课</w:t>
            </w:r>
          </w:p>
        </w:tc>
        <w:tc>
          <w:tcPr>
            <w:tcW w:w="95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必修课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学时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学分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比例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学时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学分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比例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学时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学分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比例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学时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学分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比例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普通 </w:t>
            </w:r>
          </w:p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教育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684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32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17％ 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72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4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2％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72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4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2％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40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828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专业 </w:t>
            </w:r>
          </w:p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教育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1259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70.5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38％ 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180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10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5％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180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10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5％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118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34.5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18％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125 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1737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综合 </w:t>
            </w:r>
          </w:p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教育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16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9％ 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144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8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4％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24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144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合计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1943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118.5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64％ 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180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10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5％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396</w:t>
            </w:r>
          </w:p>
        </w:tc>
        <w:tc>
          <w:tcPr>
            <w:tcW w:w="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22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11％ 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180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38.5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20％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189 </w:t>
            </w:r>
          </w:p>
        </w:tc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2709 </w:t>
            </w:r>
          </w:p>
        </w:tc>
      </w:tr>
    </w:tbl>
    <w:p w:rsidR="00260FC2" w:rsidRPr="00260FC2" w:rsidRDefault="00260FC2" w:rsidP="00260FC2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60FC2">
        <w:rPr>
          <w:rFonts w:ascii="宋体" w:eastAsia="宋体" w:hAnsi="宋体" w:cs="宋体"/>
          <w:kern w:val="0"/>
          <w:sz w:val="24"/>
          <w:szCs w:val="24"/>
        </w:rPr>
        <w:br/>
      </w:r>
      <w:r w:rsidRPr="00260FC2">
        <w:rPr>
          <w:rFonts w:ascii="宋体" w:eastAsia="宋体" w:hAnsi="宋体" w:cs="宋体"/>
          <w:kern w:val="0"/>
          <w:sz w:val="24"/>
          <w:szCs w:val="24"/>
        </w:rPr>
        <w:br/>
      </w:r>
      <w:r w:rsidRPr="00260FC2">
        <w:rPr>
          <w:rFonts w:ascii="楷体_GB2312" w:eastAsia="楷体_GB2312" w:hAnsi="宋体" w:cs="宋体"/>
          <w:kern w:val="0"/>
          <w:sz w:val="36"/>
          <w:szCs w:val="36"/>
        </w:rPr>
        <w:t xml:space="preserve">十一、广告学专业普通教育课程设置及学时学分分配表 </w:t>
      </w:r>
    </w:p>
    <w:p w:rsidR="00260FC2" w:rsidRPr="00260FC2" w:rsidRDefault="00260FC2" w:rsidP="00260FC2">
      <w:pPr>
        <w:widowControl/>
        <w:spacing w:after="24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60FC2">
        <w:rPr>
          <w:rFonts w:ascii="宋体" w:eastAsia="宋体" w:hAnsi="宋体" w:cs="宋体"/>
          <w:kern w:val="0"/>
          <w:sz w:val="24"/>
          <w:szCs w:val="24"/>
        </w:rPr>
        <w:br/>
        <w:t xml:space="preserve">1. 普通教育必修课 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4"/>
        <w:gridCol w:w="478"/>
        <w:gridCol w:w="467"/>
        <w:gridCol w:w="1067"/>
        <w:gridCol w:w="1717"/>
        <w:gridCol w:w="36"/>
        <w:gridCol w:w="528"/>
        <w:gridCol w:w="511"/>
        <w:gridCol w:w="402"/>
        <w:gridCol w:w="434"/>
        <w:gridCol w:w="434"/>
        <w:gridCol w:w="434"/>
        <w:gridCol w:w="434"/>
        <w:gridCol w:w="434"/>
        <w:gridCol w:w="380"/>
      </w:tblGrid>
      <w:tr w:rsidR="00260FC2" w:rsidRPr="00260FC2" w:rsidTr="00260FC2">
        <w:trPr>
          <w:tblCellSpacing w:w="0" w:type="dxa"/>
          <w:jc w:val="center"/>
        </w:trPr>
        <w:tc>
          <w:tcPr>
            <w:tcW w:w="6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教育层次 </w:t>
            </w:r>
          </w:p>
        </w:tc>
        <w:tc>
          <w:tcPr>
            <w:tcW w:w="5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课程性质 </w:t>
            </w:r>
          </w:p>
        </w:tc>
        <w:tc>
          <w:tcPr>
            <w:tcW w:w="5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课程类别 </w:t>
            </w:r>
          </w:p>
        </w:tc>
        <w:tc>
          <w:tcPr>
            <w:tcW w:w="10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课程编码 </w:t>
            </w:r>
          </w:p>
        </w:tc>
        <w:tc>
          <w:tcPr>
            <w:tcW w:w="211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课程名称 </w:t>
            </w:r>
          </w:p>
        </w:tc>
        <w:tc>
          <w:tcPr>
            <w:tcW w:w="5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学分 </w:t>
            </w:r>
          </w:p>
        </w:tc>
        <w:tc>
          <w:tcPr>
            <w:tcW w:w="100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授课 </w:t>
            </w:r>
          </w:p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时数 </w:t>
            </w:r>
          </w:p>
        </w:tc>
        <w:tc>
          <w:tcPr>
            <w:tcW w:w="2820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学期周</w:t>
            </w:r>
            <w:proofErr w:type="gramEnd"/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课时分配 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理论 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实践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 </w:t>
            </w:r>
          </w:p>
        </w:tc>
        <w:tc>
          <w:tcPr>
            <w:tcW w:w="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考试 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6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普通教育 </w:t>
            </w:r>
          </w:p>
        </w:tc>
        <w:tc>
          <w:tcPr>
            <w:tcW w:w="5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必修 </w:t>
            </w:r>
          </w:p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 </w:t>
            </w:r>
          </w:p>
        </w:tc>
        <w:tc>
          <w:tcPr>
            <w:tcW w:w="5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思想教育课 </w:t>
            </w:r>
          </w:p>
        </w:tc>
        <w:tc>
          <w:tcPr>
            <w:tcW w:w="1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11410001 </w:t>
            </w:r>
          </w:p>
        </w:tc>
        <w:tc>
          <w:tcPr>
            <w:tcW w:w="21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思想道德与法律基础 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2.5 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18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11410002 </w:t>
            </w:r>
          </w:p>
        </w:tc>
        <w:tc>
          <w:tcPr>
            <w:tcW w:w="21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中国近现代史纲要 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11410003 </w:t>
            </w:r>
          </w:p>
        </w:tc>
        <w:tc>
          <w:tcPr>
            <w:tcW w:w="21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毛泽东思想、邓小平理论和“三</w:t>
            </w: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 xml:space="preserve">个代表”重要思想 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 xml:space="preserve">5.5 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90 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18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11410004 </w:t>
            </w:r>
          </w:p>
        </w:tc>
        <w:tc>
          <w:tcPr>
            <w:tcW w:w="21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马克思主义基本原理 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54 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6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小计 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13 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216 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5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外国语课 </w:t>
            </w:r>
          </w:p>
        </w:tc>
        <w:tc>
          <w:tcPr>
            <w:tcW w:w="1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11410005 </w:t>
            </w:r>
          </w:p>
        </w:tc>
        <w:tc>
          <w:tcPr>
            <w:tcW w:w="21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大学英语（1） 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72 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√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11410006 </w:t>
            </w:r>
          </w:p>
        </w:tc>
        <w:tc>
          <w:tcPr>
            <w:tcW w:w="21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大学英语（2） 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72 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√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11410007 </w:t>
            </w:r>
          </w:p>
        </w:tc>
        <w:tc>
          <w:tcPr>
            <w:tcW w:w="21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大学英语（3） 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72 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√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11410008 </w:t>
            </w:r>
          </w:p>
        </w:tc>
        <w:tc>
          <w:tcPr>
            <w:tcW w:w="21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大学英语（4） 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72 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√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6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小计 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16 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288 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5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体育课 </w:t>
            </w:r>
          </w:p>
        </w:tc>
        <w:tc>
          <w:tcPr>
            <w:tcW w:w="1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11410009 </w:t>
            </w:r>
          </w:p>
        </w:tc>
        <w:tc>
          <w:tcPr>
            <w:tcW w:w="21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大学体育（1） 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√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11410010 </w:t>
            </w:r>
          </w:p>
        </w:tc>
        <w:tc>
          <w:tcPr>
            <w:tcW w:w="21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大学体育（2） 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√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11410011 </w:t>
            </w:r>
          </w:p>
        </w:tc>
        <w:tc>
          <w:tcPr>
            <w:tcW w:w="21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大学体育（3） 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√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11410012 </w:t>
            </w:r>
          </w:p>
        </w:tc>
        <w:tc>
          <w:tcPr>
            <w:tcW w:w="21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大学体育（4） 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√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6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小计 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144 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计算机课 </w:t>
            </w:r>
          </w:p>
        </w:tc>
        <w:tc>
          <w:tcPr>
            <w:tcW w:w="1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11410013 </w:t>
            </w:r>
          </w:p>
        </w:tc>
        <w:tc>
          <w:tcPr>
            <w:tcW w:w="21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计算机应用基础 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√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76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小计 </w:t>
            </w: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495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合计 </w:t>
            </w:r>
          </w:p>
        </w:tc>
        <w:tc>
          <w:tcPr>
            <w:tcW w:w="5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684 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72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13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11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9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6 </w:t>
            </w: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60FC2" w:rsidRPr="00260FC2" w:rsidRDefault="00260FC2" w:rsidP="00260FC2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60FC2">
        <w:rPr>
          <w:rFonts w:ascii="宋体" w:eastAsia="宋体" w:hAnsi="宋体" w:cs="宋体"/>
          <w:kern w:val="0"/>
          <w:sz w:val="24"/>
          <w:szCs w:val="24"/>
        </w:rPr>
        <w:t> </w:t>
      </w:r>
    </w:p>
    <w:p w:rsidR="00260FC2" w:rsidRPr="00260FC2" w:rsidRDefault="00260FC2" w:rsidP="00260FC2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60FC2">
        <w:rPr>
          <w:rFonts w:ascii="宋体" w:eastAsia="宋体" w:hAnsi="宋体" w:cs="宋体"/>
          <w:kern w:val="0"/>
          <w:sz w:val="24"/>
          <w:szCs w:val="24"/>
        </w:rPr>
        <w:t> </w:t>
      </w:r>
    </w:p>
    <w:p w:rsidR="00260FC2" w:rsidRPr="00260FC2" w:rsidRDefault="00260FC2" w:rsidP="00260FC2">
      <w:pPr>
        <w:widowControl/>
        <w:spacing w:after="24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60FC2">
        <w:rPr>
          <w:rFonts w:ascii="宋体" w:eastAsia="宋体" w:hAnsi="宋体" w:cs="宋体"/>
          <w:kern w:val="0"/>
          <w:sz w:val="24"/>
          <w:szCs w:val="24"/>
        </w:rPr>
        <w:t xml:space="preserve">2. 普通教育选修课 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4"/>
        <w:gridCol w:w="458"/>
        <w:gridCol w:w="444"/>
        <w:gridCol w:w="1071"/>
        <w:gridCol w:w="2136"/>
        <w:gridCol w:w="404"/>
        <w:gridCol w:w="646"/>
        <w:gridCol w:w="364"/>
        <w:gridCol w:w="405"/>
        <w:gridCol w:w="405"/>
        <w:gridCol w:w="405"/>
        <w:gridCol w:w="405"/>
        <w:gridCol w:w="405"/>
        <w:gridCol w:w="338"/>
      </w:tblGrid>
      <w:tr w:rsidR="00260FC2" w:rsidRPr="00260FC2" w:rsidTr="00260FC2">
        <w:trPr>
          <w:tblCellSpacing w:w="0" w:type="dxa"/>
          <w:jc w:val="center"/>
        </w:trPr>
        <w:tc>
          <w:tcPr>
            <w:tcW w:w="4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教育层次 </w:t>
            </w:r>
          </w:p>
        </w:tc>
        <w:tc>
          <w:tcPr>
            <w:tcW w:w="4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课程性质 </w:t>
            </w:r>
          </w:p>
        </w:tc>
        <w:tc>
          <w:tcPr>
            <w:tcW w:w="4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课程类别 </w:t>
            </w:r>
          </w:p>
        </w:tc>
        <w:tc>
          <w:tcPr>
            <w:tcW w:w="10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课程编码 </w:t>
            </w:r>
          </w:p>
        </w:tc>
        <w:tc>
          <w:tcPr>
            <w:tcW w:w="23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课程名称 </w:t>
            </w:r>
          </w:p>
        </w:tc>
        <w:tc>
          <w:tcPr>
            <w:tcW w:w="4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学分 </w:t>
            </w:r>
          </w:p>
        </w:tc>
        <w:tc>
          <w:tcPr>
            <w:tcW w:w="6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学时 </w:t>
            </w:r>
          </w:p>
        </w:tc>
        <w:tc>
          <w:tcPr>
            <w:tcW w:w="3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考查 </w:t>
            </w:r>
          </w:p>
        </w:tc>
        <w:tc>
          <w:tcPr>
            <w:tcW w:w="253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学期周</w:t>
            </w:r>
            <w:proofErr w:type="gramEnd"/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课时分配 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 </w:t>
            </w:r>
          </w:p>
        </w:tc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6 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7 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4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普通教育 </w:t>
            </w:r>
          </w:p>
        </w:tc>
        <w:tc>
          <w:tcPr>
            <w:tcW w:w="4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任选 </w:t>
            </w:r>
          </w:p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 </w:t>
            </w:r>
          </w:p>
        </w:tc>
        <w:tc>
          <w:tcPr>
            <w:tcW w:w="4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素质基础课 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11610001 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中共党史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√</w:t>
            </w:r>
          </w:p>
        </w:tc>
        <w:tc>
          <w:tcPr>
            <w:tcW w:w="2535" w:type="dxa"/>
            <w:gridSpan w:val="6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学生至少选修4个学分、72学时。 </w:t>
            </w:r>
          </w:p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11610002 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中华人民共和国简史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√</w:t>
            </w:r>
          </w:p>
        </w:tc>
        <w:tc>
          <w:tcPr>
            <w:tcW w:w="0" w:type="auto"/>
            <w:gridSpan w:val="6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11610003 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中国文化概论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√</w:t>
            </w:r>
          </w:p>
        </w:tc>
        <w:tc>
          <w:tcPr>
            <w:tcW w:w="0" w:type="auto"/>
            <w:gridSpan w:val="6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11610004 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伦理学概论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√</w:t>
            </w:r>
          </w:p>
        </w:tc>
        <w:tc>
          <w:tcPr>
            <w:tcW w:w="0" w:type="auto"/>
            <w:gridSpan w:val="6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11610005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社会学概论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√</w:t>
            </w:r>
          </w:p>
        </w:tc>
        <w:tc>
          <w:tcPr>
            <w:tcW w:w="0" w:type="auto"/>
            <w:gridSpan w:val="6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11610006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文学概论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√</w:t>
            </w:r>
          </w:p>
        </w:tc>
        <w:tc>
          <w:tcPr>
            <w:tcW w:w="0" w:type="auto"/>
            <w:gridSpan w:val="6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11610007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史学概论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√</w:t>
            </w:r>
          </w:p>
        </w:tc>
        <w:tc>
          <w:tcPr>
            <w:tcW w:w="0" w:type="auto"/>
            <w:gridSpan w:val="6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11610008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艺术概论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√</w:t>
            </w:r>
          </w:p>
        </w:tc>
        <w:tc>
          <w:tcPr>
            <w:tcW w:w="0" w:type="auto"/>
            <w:gridSpan w:val="6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11610009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新闻学概论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√</w:t>
            </w:r>
          </w:p>
        </w:tc>
        <w:tc>
          <w:tcPr>
            <w:tcW w:w="0" w:type="auto"/>
            <w:gridSpan w:val="6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11610010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科技哲学概论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√</w:t>
            </w:r>
          </w:p>
        </w:tc>
        <w:tc>
          <w:tcPr>
            <w:tcW w:w="0" w:type="auto"/>
            <w:gridSpan w:val="6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11610011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法理学概论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√</w:t>
            </w:r>
          </w:p>
        </w:tc>
        <w:tc>
          <w:tcPr>
            <w:tcW w:w="0" w:type="auto"/>
            <w:gridSpan w:val="6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11610012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经济法概论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√</w:t>
            </w:r>
          </w:p>
        </w:tc>
        <w:tc>
          <w:tcPr>
            <w:tcW w:w="0" w:type="auto"/>
            <w:gridSpan w:val="6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11610013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思维科学概论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√</w:t>
            </w:r>
          </w:p>
        </w:tc>
        <w:tc>
          <w:tcPr>
            <w:tcW w:w="0" w:type="auto"/>
            <w:gridSpan w:val="6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11610014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自然科学概论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√</w:t>
            </w:r>
          </w:p>
        </w:tc>
        <w:tc>
          <w:tcPr>
            <w:tcW w:w="0" w:type="auto"/>
            <w:gridSpan w:val="6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11610015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环境保护概论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√</w:t>
            </w:r>
          </w:p>
        </w:tc>
        <w:tc>
          <w:tcPr>
            <w:tcW w:w="0" w:type="auto"/>
            <w:gridSpan w:val="6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11610016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自然与人文地理学概论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√</w:t>
            </w:r>
          </w:p>
        </w:tc>
        <w:tc>
          <w:tcPr>
            <w:tcW w:w="0" w:type="auto"/>
            <w:gridSpan w:val="6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11610017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材料科学概论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√</w:t>
            </w:r>
          </w:p>
        </w:tc>
        <w:tc>
          <w:tcPr>
            <w:tcW w:w="0" w:type="auto"/>
            <w:gridSpan w:val="6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11610018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管理学原理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√</w:t>
            </w:r>
          </w:p>
        </w:tc>
        <w:tc>
          <w:tcPr>
            <w:tcW w:w="0" w:type="auto"/>
            <w:gridSpan w:val="6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11610019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财务管理学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√</w:t>
            </w:r>
          </w:p>
        </w:tc>
        <w:tc>
          <w:tcPr>
            <w:tcW w:w="0" w:type="auto"/>
            <w:gridSpan w:val="6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11610020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大学化学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√</w:t>
            </w:r>
          </w:p>
        </w:tc>
        <w:tc>
          <w:tcPr>
            <w:tcW w:w="0" w:type="auto"/>
            <w:gridSpan w:val="6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11610021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英美文化概论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√</w:t>
            </w:r>
          </w:p>
        </w:tc>
        <w:tc>
          <w:tcPr>
            <w:tcW w:w="0" w:type="auto"/>
            <w:gridSpan w:val="6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11610022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人体解剖生理学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√</w:t>
            </w:r>
          </w:p>
        </w:tc>
        <w:tc>
          <w:tcPr>
            <w:tcW w:w="0" w:type="auto"/>
            <w:gridSpan w:val="6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11610023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电路分析基础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√</w:t>
            </w:r>
          </w:p>
        </w:tc>
        <w:tc>
          <w:tcPr>
            <w:tcW w:w="0" w:type="auto"/>
            <w:gridSpan w:val="6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11610024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数字电路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√</w:t>
            </w:r>
          </w:p>
        </w:tc>
        <w:tc>
          <w:tcPr>
            <w:tcW w:w="0" w:type="auto"/>
            <w:gridSpan w:val="6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11610025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体育概论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√</w:t>
            </w:r>
          </w:p>
        </w:tc>
        <w:tc>
          <w:tcPr>
            <w:tcW w:w="0" w:type="auto"/>
            <w:gridSpan w:val="6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11610026 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多媒体技术与应用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gridSpan w:val="6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</w:tbl>
    <w:p w:rsidR="00260FC2" w:rsidRPr="00260FC2" w:rsidRDefault="00260FC2" w:rsidP="00260FC2">
      <w:pPr>
        <w:widowControl/>
        <w:spacing w:after="24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60FC2">
        <w:rPr>
          <w:rFonts w:ascii="宋体" w:eastAsia="宋体" w:hAnsi="宋体" w:cs="宋体"/>
          <w:kern w:val="0"/>
          <w:sz w:val="24"/>
          <w:szCs w:val="24"/>
        </w:rPr>
        <w:br/>
      </w:r>
      <w:r w:rsidRPr="00260FC2">
        <w:rPr>
          <w:rFonts w:ascii="宋体" w:eastAsia="宋体" w:hAnsi="宋体" w:cs="宋体"/>
          <w:kern w:val="0"/>
          <w:sz w:val="24"/>
          <w:szCs w:val="24"/>
        </w:rPr>
        <w:br/>
      </w:r>
      <w:r w:rsidRPr="00260FC2">
        <w:rPr>
          <w:rFonts w:ascii="楷体_GB2312" w:eastAsia="楷体_GB2312" w:hAnsi="宋体" w:cs="宋体"/>
          <w:kern w:val="0"/>
          <w:sz w:val="36"/>
          <w:szCs w:val="36"/>
        </w:rPr>
        <w:t xml:space="preserve">十二、广告学专业专业教育课程设置及学时学分分配表 </w:t>
      </w:r>
    </w:p>
    <w:p w:rsidR="00260FC2" w:rsidRPr="00260FC2" w:rsidRDefault="00260FC2" w:rsidP="00260FC2">
      <w:pPr>
        <w:widowControl/>
        <w:spacing w:after="24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60FC2">
        <w:rPr>
          <w:rFonts w:ascii="宋体" w:eastAsia="宋体" w:hAnsi="宋体" w:cs="宋体"/>
          <w:kern w:val="0"/>
          <w:sz w:val="24"/>
          <w:szCs w:val="24"/>
        </w:rPr>
        <w:t xml:space="preserve">1.      专业必修课 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1"/>
        <w:gridCol w:w="331"/>
        <w:gridCol w:w="332"/>
        <w:gridCol w:w="1093"/>
        <w:gridCol w:w="1197"/>
        <w:gridCol w:w="617"/>
        <w:gridCol w:w="654"/>
        <w:gridCol w:w="493"/>
        <w:gridCol w:w="404"/>
        <w:gridCol w:w="404"/>
        <w:gridCol w:w="404"/>
        <w:gridCol w:w="404"/>
        <w:gridCol w:w="404"/>
        <w:gridCol w:w="404"/>
        <w:gridCol w:w="404"/>
        <w:gridCol w:w="404"/>
      </w:tblGrid>
      <w:tr w:rsidR="00260FC2" w:rsidRPr="00260FC2" w:rsidTr="00260FC2">
        <w:trPr>
          <w:tblCellSpacing w:w="0" w:type="dxa"/>
          <w:jc w:val="center"/>
        </w:trPr>
        <w:tc>
          <w:tcPr>
            <w:tcW w:w="3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教育层次 </w:t>
            </w:r>
          </w:p>
        </w:tc>
        <w:tc>
          <w:tcPr>
            <w:tcW w:w="3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课程性质 </w:t>
            </w:r>
          </w:p>
        </w:tc>
        <w:tc>
          <w:tcPr>
            <w:tcW w:w="3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课程类别 </w:t>
            </w:r>
          </w:p>
        </w:tc>
        <w:tc>
          <w:tcPr>
            <w:tcW w:w="11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课程编码 </w:t>
            </w:r>
          </w:p>
        </w:tc>
        <w:tc>
          <w:tcPr>
            <w:tcW w:w="16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课程名称 </w:t>
            </w:r>
          </w:p>
        </w:tc>
        <w:tc>
          <w:tcPr>
            <w:tcW w:w="7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学分 </w:t>
            </w:r>
          </w:p>
        </w:tc>
        <w:tc>
          <w:tcPr>
            <w:tcW w:w="12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授课时数 </w:t>
            </w:r>
          </w:p>
        </w:tc>
        <w:tc>
          <w:tcPr>
            <w:tcW w:w="3705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学期周</w:t>
            </w:r>
            <w:proofErr w:type="gramEnd"/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课时分配 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理 </w:t>
            </w:r>
          </w:p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论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实践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6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7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 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3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专业教育 </w:t>
            </w:r>
          </w:p>
        </w:tc>
        <w:tc>
          <w:tcPr>
            <w:tcW w:w="3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必修课 </w:t>
            </w:r>
          </w:p>
        </w:tc>
        <w:tc>
          <w:tcPr>
            <w:tcW w:w="3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学科基础课 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84024101 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社会学概论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84024102 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中国古代文学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108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84024103 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基础写作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3.5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60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84024104 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艺术概论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2.5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45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84024105 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中国现当代文学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54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84024106 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美学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54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12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小计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20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357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专业课 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84024107 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公共关系学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54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84024108 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中外广告史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3.5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60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84024109 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广告设计基础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84024110 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美术基础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84024111 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电脑图文设计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52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20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84024112 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广告创意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72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84024113 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广告摄影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54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84024114 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电视制作技术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54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84024115 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广告经营与管理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54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84024116 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市场调查与分析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54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84024117 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传播学概论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72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84024118 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广告学概论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3.5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60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84024119 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市场营销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72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84024120 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广告策划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54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18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84024121 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广告媒介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46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84024122 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广告文案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72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12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小计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57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902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118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10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10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11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10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9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专业实验实践课 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84024123 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初级实习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4周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84024124 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毕业实习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19周 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84024125 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毕业论文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8周 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84024126 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学年论文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84024127 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课程实践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12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小计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28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385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合计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105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1259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118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13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12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14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13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15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12 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</w:tbl>
    <w:p w:rsidR="00260FC2" w:rsidRPr="00260FC2" w:rsidRDefault="00260FC2" w:rsidP="00260FC2">
      <w:pPr>
        <w:widowControl/>
        <w:spacing w:after="24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60FC2">
        <w:rPr>
          <w:rFonts w:ascii="宋体" w:eastAsia="宋体" w:hAnsi="宋体" w:cs="宋体"/>
          <w:kern w:val="0"/>
          <w:sz w:val="24"/>
          <w:szCs w:val="24"/>
        </w:rPr>
        <w:br/>
      </w:r>
      <w:r w:rsidRPr="00260FC2">
        <w:rPr>
          <w:rFonts w:ascii="宋体" w:eastAsia="宋体" w:hAnsi="宋体" w:cs="宋体"/>
          <w:kern w:val="0"/>
          <w:sz w:val="24"/>
          <w:szCs w:val="24"/>
        </w:rPr>
        <w:br/>
        <w:t>2 　专业选修课</w:t>
      </w:r>
      <w:r w:rsidRPr="00260FC2">
        <w:rPr>
          <w:rFonts w:ascii="宋体" w:eastAsia="宋体" w:hAnsi="宋体" w:cs="宋体"/>
          <w:kern w:val="0"/>
          <w:sz w:val="24"/>
          <w:szCs w:val="24"/>
        </w:rPr>
        <w:br/>
      </w:r>
      <w:r w:rsidRPr="00260FC2">
        <w:rPr>
          <w:rFonts w:ascii="宋体" w:eastAsia="宋体" w:hAnsi="宋体" w:cs="宋体"/>
          <w:kern w:val="0"/>
          <w:sz w:val="24"/>
          <w:szCs w:val="24"/>
        </w:rPr>
        <w:br/>
        <w:t xml:space="preserve">(1)    专业限选课 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5"/>
        <w:gridCol w:w="358"/>
        <w:gridCol w:w="431"/>
        <w:gridCol w:w="493"/>
        <w:gridCol w:w="1324"/>
        <w:gridCol w:w="1607"/>
        <w:gridCol w:w="394"/>
        <w:gridCol w:w="724"/>
        <w:gridCol w:w="641"/>
        <w:gridCol w:w="641"/>
        <w:gridCol w:w="641"/>
        <w:gridCol w:w="641"/>
      </w:tblGrid>
      <w:tr w:rsidR="00260FC2" w:rsidRPr="00260FC2" w:rsidTr="00260FC2">
        <w:trPr>
          <w:tblCellSpacing w:w="0" w:type="dxa"/>
          <w:jc w:val="center"/>
        </w:trPr>
        <w:tc>
          <w:tcPr>
            <w:tcW w:w="4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教育层次 </w:t>
            </w:r>
          </w:p>
        </w:tc>
        <w:tc>
          <w:tcPr>
            <w:tcW w:w="3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课程性质 </w:t>
            </w:r>
          </w:p>
        </w:tc>
        <w:tc>
          <w:tcPr>
            <w:tcW w:w="4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课程类别 </w:t>
            </w:r>
          </w:p>
        </w:tc>
        <w:tc>
          <w:tcPr>
            <w:tcW w:w="5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专业方向 </w:t>
            </w:r>
          </w:p>
        </w:tc>
        <w:tc>
          <w:tcPr>
            <w:tcW w:w="13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课程编码 </w:t>
            </w:r>
          </w:p>
        </w:tc>
        <w:tc>
          <w:tcPr>
            <w:tcW w:w="18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课程名称 </w:t>
            </w:r>
          </w:p>
        </w:tc>
        <w:tc>
          <w:tcPr>
            <w:tcW w:w="4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学分 </w:t>
            </w:r>
          </w:p>
        </w:tc>
        <w:tc>
          <w:tcPr>
            <w:tcW w:w="15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授课时数 </w:t>
            </w:r>
          </w:p>
        </w:tc>
        <w:tc>
          <w:tcPr>
            <w:tcW w:w="21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学期周</w:t>
            </w:r>
            <w:proofErr w:type="gramEnd"/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课时分配 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理论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实践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7 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4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 xml:space="preserve">专业教育 </w:t>
            </w:r>
          </w:p>
        </w:tc>
        <w:tc>
          <w:tcPr>
            <w:tcW w:w="3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限选课 </w:t>
            </w:r>
          </w:p>
        </w:tc>
        <w:tc>
          <w:tcPr>
            <w:tcW w:w="4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专业方向课 </w:t>
            </w:r>
          </w:p>
        </w:tc>
        <w:tc>
          <w:tcPr>
            <w:tcW w:w="5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广告学方向 </w:t>
            </w:r>
          </w:p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84025101 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广告欣赏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84025102 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广告道德与法规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84025103 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品牌策划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84025104 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网络传播与广告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84025105 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消费者行为学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84025106 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广告文化学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82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小计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12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216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12 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5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传播文化学方向 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84025107 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中国文化概论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84025108 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民俗文化学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84025109 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中国思想史专题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84025110 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新闻学概论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84025111 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编辑学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84025112 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语法修辞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82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小计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12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216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12 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5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文艺学方向 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84025113 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文学鉴赏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84025114 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外国文学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84025115 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女性文学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84025116 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陕西文学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84025117 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现代文艺思潮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84025118 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文艺理论专题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82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小计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12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216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6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12 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508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合计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648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18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</w:tr>
    </w:tbl>
    <w:p w:rsidR="00260FC2" w:rsidRPr="00260FC2" w:rsidRDefault="00260FC2" w:rsidP="00260FC2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60FC2">
        <w:rPr>
          <w:rFonts w:ascii="宋体" w:eastAsia="宋体" w:hAnsi="宋体" w:cs="宋体"/>
          <w:kern w:val="0"/>
          <w:sz w:val="24"/>
          <w:szCs w:val="24"/>
        </w:rPr>
        <w:br/>
        <w:t xml:space="preserve">备注：学生至少选修一个方向修读5门课程,修满 10个学分。 </w:t>
      </w:r>
    </w:p>
    <w:p w:rsidR="00260FC2" w:rsidRPr="00260FC2" w:rsidRDefault="00260FC2" w:rsidP="00260FC2">
      <w:pPr>
        <w:widowControl/>
        <w:spacing w:after="24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60FC2">
        <w:rPr>
          <w:rFonts w:ascii="宋体" w:eastAsia="宋体" w:hAnsi="宋体" w:cs="宋体"/>
          <w:kern w:val="0"/>
          <w:sz w:val="24"/>
          <w:szCs w:val="24"/>
        </w:rPr>
        <w:t> </w:t>
      </w:r>
      <w:r w:rsidRPr="00260FC2">
        <w:rPr>
          <w:rFonts w:ascii="宋体" w:eastAsia="宋体" w:hAnsi="宋体" w:cs="宋体"/>
          <w:kern w:val="0"/>
          <w:sz w:val="24"/>
          <w:szCs w:val="24"/>
        </w:rPr>
        <w:br/>
        <w:t xml:space="preserve">(2) 专业任选课 </w:t>
      </w:r>
    </w:p>
    <w:tbl>
      <w:tblPr>
        <w:tblW w:w="865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9"/>
        <w:gridCol w:w="480"/>
        <w:gridCol w:w="420"/>
        <w:gridCol w:w="1769"/>
        <w:gridCol w:w="1873"/>
        <w:gridCol w:w="420"/>
        <w:gridCol w:w="510"/>
        <w:gridCol w:w="36"/>
        <w:gridCol w:w="420"/>
        <w:gridCol w:w="2308"/>
      </w:tblGrid>
      <w:tr w:rsidR="00260FC2" w:rsidRPr="00260FC2" w:rsidTr="00260FC2">
        <w:trPr>
          <w:tblCellSpacing w:w="0" w:type="dxa"/>
          <w:jc w:val="center"/>
        </w:trPr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教育层次 </w:t>
            </w: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课程性质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课程类别 </w:t>
            </w: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课程编码 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课程名称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学分 </w:t>
            </w:r>
          </w:p>
        </w:tc>
        <w:tc>
          <w:tcPr>
            <w:tcW w:w="5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学时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考查 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学期周</w:t>
            </w:r>
            <w:proofErr w:type="gramEnd"/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课时分配 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4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专业</w:t>
            </w: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 xml:space="preserve">教育 </w:t>
            </w:r>
          </w:p>
        </w:tc>
        <w:tc>
          <w:tcPr>
            <w:tcW w:w="4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 xml:space="preserve">任选课 </w:t>
            </w:r>
          </w:p>
        </w:tc>
        <w:tc>
          <w:tcPr>
            <w:tcW w:w="4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专业拓</w:t>
            </w: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 xml:space="preserve">展课 </w:t>
            </w: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 xml:space="preserve">84026101 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广告心理学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23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本专业学生至少修读5门课程，10个学分。 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84026102 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传播学史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84026103 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现代设计史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84026104 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广告材料与工艺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84026105 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统计学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84026106 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广播电视新闻学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84026107 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经典广告案例选讲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84026108 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论文写作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84026109 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书法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84026110 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传播学经典论著选读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84026111 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网络文化研究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84026112 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现代科技知识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84026113 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文化人类学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84026114 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影视艺术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84026115 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民间文学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84026116 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艺术鉴赏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84026117 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红楼梦研究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84026118 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人生哲学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84026119 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文史工具书用法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84026120 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生态美学 </w:t>
            </w: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60FC2" w:rsidRPr="00260FC2" w:rsidRDefault="00260FC2" w:rsidP="00260FC2">
      <w:pPr>
        <w:widowControl/>
        <w:spacing w:before="100" w:beforeAutospacing="1" w:after="24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60FC2">
        <w:rPr>
          <w:rFonts w:ascii="宋体" w:eastAsia="宋体" w:hAnsi="宋体" w:cs="宋体"/>
          <w:kern w:val="0"/>
          <w:sz w:val="24"/>
          <w:szCs w:val="24"/>
        </w:rPr>
        <w:br/>
      </w:r>
      <w:r w:rsidRPr="00260FC2">
        <w:rPr>
          <w:rFonts w:ascii="楷体_GB2312" w:eastAsia="楷体_GB2312" w:hAnsi="宋体" w:cs="宋体"/>
          <w:kern w:val="0"/>
          <w:sz w:val="36"/>
          <w:szCs w:val="36"/>
        </w:rPr>
        <w:t>十三、广告学专业综合教育课程设置及学时学分分配表</w:t>
      </w:r>
      <w:r w:rsidRPr="00260FC2">
        <w:rPr>
          <w:rFonts w:ascii="宋体" w:eastAsia="宋体" w:hAnsi="宋体" w:cs="宋体"/>
          <w:kern w:val="0"/>
          <w:sz w:val="24"/>
          <w:szCs w:val="24"/>
        </w:rPr>
        <w:t xml:space="preserve"> </w:t>
      </w:r>
      <w:r w:rsidRPr="00260FC2">
        <w:rPr>
          <w:rFonts w:ascii="宋体" w:eastAsia="宋体" w:hAnsi="宋体" w:cs="宋体"/>
          <w:kern w:val="0"/>
          <w:sz w:val="24"/>
          <w:szCs w:val="24"/>
        </w:rPr>
        <w:br/>
      </w:r>
      <w:r w:rsidRPr="00260FC2">
        <w:rPr>
          <w:rFonts w:ascii="宋体" w:eastAsia="宋体" w:hAnsi="宋体" w:cs="宋体"/>
          <w:kern w:val="0"/>
          <w:sz w:val="24"/>
          <w:szCs w:val="24"/>
        </w:rPr>
        <w:br/>
        <w:t>1.综合教育必修课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4"/>
        <w:gridCol w:w="496"/>
        <w:gridCol w:w="345"/>
        <w:gridCol w:w="1228"/>
        <w:gridCol w:w="1940"/>
        <w:gridCol w:w="528"/>
        <w:gridCol w:w="3169"/>
      </w:tblGrid>
      <w:tr w:rsidR="00260FC2" w:rsidRPr="00260FC2" w:rsidTr="00260FC2">
        <w:trPr>
          <w:tblCellSpacing w:w="0" w:type="dxa"/>
          <w:jc w:val="center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教育层次 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课程性质 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课程类别 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课程编码 </w:t>
            </w:r>
          </w:p>
        </w:tc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课程名称 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学分 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教学周数及开设学期 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64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综</w:t>
            </w:r>
            <w:proofErr w:type="gramEnd"/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</w:t>
            </w:r>
          </w:p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合 </w:t>
            </w:r>
          </w:p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教 </w:t>
            </w:r>
          </w:p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育 </w:t>
            </w:r>
          </w:p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 </w:t>
            </w:r>
          </w:p>
        </w:tc>
        <w:tc>
          <w:tcPr>
            <w:tcW w:w="5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 </w:t>
            </w:r>
          </w:p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必修 </w:t>
            </w:r>
          </w:p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 </w:t>
            </w:r>
          </w:p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素质养成课 </w:t>
            </w:r>
          </w:p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31410001 </w:t>
            </w:r>
          </w:p>
        </w:tc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入学教育与军事训练 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1.5 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第1学期开设，共2.5周 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31410002 </w:t>
            </w:r>
          </w:p>
        </w:tc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形势与政策教育 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分学期开设，共3.5周，学生至少参加10次活动 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31410003 </w:t>
            </w:r>
          </w:p>
        </w:tc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党团（社团）活动 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1.5 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分散进行，学生至少参加5次活动 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31410004 </w:t>
            </w:r>
          </w:p>
        </w:tc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社会实践 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1.5 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分散进行，学生至少参加5次社会实践活动 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31410005 </w:t>
            </w:r>
          </w:p>
        </w:tc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社会调查 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1.5 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分散进行，学生至少参加3次社会调查活动 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31410006 </w:t>
            </w:r>
          </w:p>
        </w:tc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科技活动 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分散进行，学生至少参加6次科技活动 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31410007 </w:t>
            </w:r>
          </w:p>
        </w:tc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文体竞赛 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分散进行，学生至少参加5次文体活动 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31410008 </w:t>
            </w:r>
          </w:p>
        </w:tc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公益活动与劳动 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1.5 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分散进行，共3周，学生至少参加9次公益活动与劳动 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31410009 </w:t>
            </w:r>
          </w:p>
        </w:tc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就业指导与毕业教育 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1.5 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第8学期进行，共3周，学生至少参加5次就业指导与毕业教育 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8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小计 </w:t>
            </w:r>
          </w:p>
        </w:tc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16 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学生必须修满16学分 </w:t>
            </w:r>
          </w:p>
        </w:tc>
      </w:tr>
    </w:tbl>
    <w:p w:rsidR="00260FC2" w:rsidRPr="00260FC2" w:rsidRDefault="00260FC2" w:rsidP="00260FC2">
      <w:pPr>
        <w:widowControl/>
        <w:spacing w:before="100" w:beforeAutospacing="1" w:after="24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60FC2">
        <w:rPr>
          <w:rFonts w:ascii="宋体" w:eastAsia="宋体" w:hAnsi="宋体" w:cs="宋体"/>
          <w:kern w:val="0"/>
          <w:sz w:val="24"/>
          <w:szCs w:val="24"/>
        </w:rPr>
        <w:br/>
        <w:t xml:space="preserve">2.综合教育任选课 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3"/>
        <w:gridCol w:w="481"/>
        <w:gridCol w:w="387"/>
        <w:gridCol w:w="1119"/>
        <w:gridCol w:w="1887"/>
        <w:gridCol w:w="387"/>
        <w:gridCol w:w="446"/>
        <w:gridCol w:w="55"/>
        <w:gridCol w:w="434"/>
        <w:gridCol w:w="337"/>
        <w:gridCol w:w="92"/>
        <w:gridCol w:w="234"/>
        <w:gridCol w:w="189"/>
        <w:gridCol w:w="207"/>
        <w:gridCol w:w="166"/>
        <w:gridCol w:w="243"/>
        <w:gridCol w:w="129"/>
        <w:gridCol w:w="268"/>
        <w:gridCol w:w="105"/>
        <w:gridCol w:w="291"/>
        <w:gridCol w:w="270"/>
      </w:tblGrid>
      <w:tr w:rsidR="00260FC2" w:rsidRPr="00260FC2" w:rsidTr="00260FC2">
        <w:trPr>
          <w:tblCellSpacing w:w="0" w:type="dxa"/>
          <w:jc w:val="center"/>
        </w:trPr>
        <w:tc>
          <w:tcPr>
            <w:tcW w:w="56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教育层次 </w:t>
            </w:r>
          </w:p>
        </w:tc>
        <w:tc>
          <w:tcPr>
            <w:tcW w:w="4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课程性质 </w:t>
            </w:r>
          </w:p>
        </w:tc>
        <w:tc>
          <w:tcPr>
            <w:tcW w:w="3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课程类别 </w:t>
            </w:r>
          </w:p>
        </w:tc>
        <w:tc>
          <w:tcPr>
            <w:tcW w:w="11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课程编码 </w:t>
            </w:r>
          </w:p>
        </w:tc>
        <w:tc>
          <w:tcPr>
            <w:tcW w:w="18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课程名称 </w:t>
            </w:r>
          </w:p>
        </w:tc>
        <w:tc>
          <w:tcPr>
            <w:tcW w:w="3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学分 </w:t>
            </w:r>
          </w:p>
        </w:tc>
        <w:tc>
          <w:tcPr>
            <w:tcW w:w="50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学时 </w:t>
            </w:r>
          </w:p>
        </w:tc>
        <w:tc>
          <w:tcPr>
            <w:tcW w:w="4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考查 </w:t>
            </w:r>
          </w:p>
        </w:tc>
        <w:tc>
          <w:tcPr>
            <w:tcW w:w="2261" w:type="dxa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教学周数及开设学期 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4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2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3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3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 </w:t>
            </w:r>
          </w:p>
        </w:tc>
        <w:tc>
          <w:tcPr>
            <w:tcW w:w="3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6 </w:t>
            </w:r>
          </w:p>
        </w:tc>
        <w:tc>
          <w:tcPr>
            <w:tcW w:w="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7 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56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综</w:t>
            </w:r>
            <w:proofErr w:type="gramEnd"/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</w:t>
            </w:r>
          </w:p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合 </w:t>
            </w:r>
          </w:p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教 </w:t>
            </w:r>
          </w:p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育 </w:t>
            </w:r>
          </w:p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任选课 </w:t>
            </w:r>
          </w:p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自然科学课 </w:t>
            </w:r>
          </w:p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31610001 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自然科学方法研究论 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5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2261" w:type="dxa"/>
            <w:gridSpan w:val="11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本专业学生至少修读3个层次的4门课程、8个学分。 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31610002 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当代世界科技 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5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31610003 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神奇的高新科技 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5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31610004 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应用模糊数学 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5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31610005 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数学建模 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5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31610006 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数学文化 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5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31610007 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旅游保健学及中外旅游风景名胜赏析 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5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31610008 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5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31610009 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5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31610010 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5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31610011 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5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31610012 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5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31610013 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5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31610014 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5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31610015 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5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5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5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5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5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艺术素养课 </w:t>
            </w:r>
          </w:p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31610016 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服装与美 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5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31610017 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表达艺术 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5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31610018 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中国近现代通俗小说 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5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31610019 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电影艺术赏析 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5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31610020 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音乐鉴赏 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5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31610021 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5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31610022 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5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31610023 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5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31610024 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5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31610025 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5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31620026 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5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31610027 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5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5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5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5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5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56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教育层次 </w:t>
            </w:r>
          </w:p>
        </w:tc>
        <w:tc>
          <w:tcPr>
            <w:tcW w:w="4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课程性质 </w:t>
            </w:r>
          </w:p>
        </w:tc>
        <w:tc>
          <w:tcPr>
            <w:tcW w:w="3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课程类别 </w:t>
            </w:r>
          </w:p>
        </w:tc>
        <w:tc>
          <w:tcPr>
            <w:tcW w:w="11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课程编码 </w:t>
            </w:r>
          </w:p>
        </w:tc>
        <w:tc>
          <w:tcPr>
            <w:tcW w:w="18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课程名称 </w:t>
            </w:r>
          </w:p>
        </w:tc>
        <w:tc>
          <w:tcPr>
            <w:tcW w:w="3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学分 </w:t>
            </w:r>
          </w:p>
        </w:tc>
        <w:tc>
          <w:tcPr>
            <w:tcW w:w="44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学时 </w:t>
            </w:r>
          </w:p>
        </w:tc>
        <w:tc>
          <w:tcPr>
            <w:tcW w:w="48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考查 </w:t>
            </w:r>
          </w:p>
        </w:tc>
        <w:tc>
          <w:tcPr>
            <w:tcW w:w="2261" w:type="dxa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教学周数及开设学期 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32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3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4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5 </w:t>
            </w:r>
          </w:p>
        </w:tc>
        <w:tc>
          <w:tcPr>
            <w:tcW w:w="3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6 </w:t>
            </w:r>
          </w:p>
        </w:tc>
        <w:tc>
          <w:tcPr>
            <w:tcW w:w="66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7 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56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综</w:t>
            </w:r>
            <w:proofErr w:type="gramEnd"/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</w:t>
            </w:r>
          </w:p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合 </w:t>
            </w:r>
          </w:p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教 </w:t>
            </w:r>
          </w:p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育 </w:t>
            </w:r>
          </w:p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任选课 </w:t>
            </w:r>
          </w:p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人文社科课 </w:t>
            </w:r>
          </w:p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31610028 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创造性思维 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2261" w:type="dxa"/>
            <w:gridSpan w:val="11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本专业学生至少修读3个层次的4门课程、8个学分。 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31610029 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公共关系学 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31610030 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中国哲学 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31610031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公务员考试辅导 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31610032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人生哲学 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31610033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案例刑法学 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31610034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第二次世界大战评析 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31610035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传统经典导读 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31610036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外国文学欣赏 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31610037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史记解读 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31610038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唐宋诗词鉴赏 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31610039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四大名著欣赏 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31610040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鲁迅小说赏析 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31610041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陕西地域文学研究 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31610042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31610043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31610044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31610045 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31610046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31610047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31610048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31610049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31610050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 </w:t>
            </w:r>
          </w:p>
        </w:tc>
        <w:tc>
          <w:tcPr>
            <w:tcW w:w="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36 </w:t>
            </w:r>
          </w:p>
        </w:tc>
        <w:tc>
          <w:tcPr>
            <w:tcW w:w="4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√ 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  <w:tr w:rsidR="00260FC2" w:rsidRPr="00260FC2" w:rsidTr="00260FC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18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4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11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FC2" w:rsidRPr="00260FC2" w:rsidRDefault="00260FC2" w:rsidP="00260FC2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60FC2"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</w:tc>
      </w:tr>
    </w:tbl>
    <w:p w:rsidR="00260FC2" w:rsidRPr="00260FC2" w:rsidRDefault="00260FC2" w:rsidP="00260FC2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bookmarkStart w:id="0" w:name="_GoBack"/>
      <w:bookmarkEnd w:id="0"/>
      <w:r w:rsidRPr="00260FC2">
        <w:rPr>
          <w:rFonts w:ascii="宋体" w:eastAsia="宋体" w:hAnsi="宋体" w:cs="宋体"/>
          <w:kern w:val="0"/>
          <w:sz w:val="24"/>
          <w:szCs w:val="24"/>
        </w:rPr>
        <w:t> </w:t>
      </w:r>
    </w:p>
    <w:p w:rsidR="00C73FA7" w:rsidRDefault="00C73FA7"/>
    <w:sectPr w:rsidR="00C73FA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楷体_GB2312">
    <w:altName w:val="楷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C2F"/>
    <w:rsid w:val="00260FC2"/>
    <w:rsid w:val="00433C2F"/>
    <w:rsid w:val="00C73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939048-A645-4DA6-97B1-82F5D5DEA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60FC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17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1410</Words>
  <Characters>8043</Characters>
  <Application>Microsoft Office Word</Application>
  <DocSecurity>0</DocSecurity>
  <Lines>67</Lines>
  <Paragraphs>18</Paragraphs>
  <ScaleCrop>false</ScaleCrop>
  <Company/>
  <LinksUpToDate>false</LinksUpToDate>
  <CharactersWithSpaces>9435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LN</dc:creator>
  <cp:keywords/>
  <dc:description/>
  <cp:lastModifiedBy>LN</cp:lastModifiedBy>
  <cp:revision>3</cp:revision>
  <dcterms:created xsi:type="dcterms:W3CDTF">2016-01-05T02:02:00Z</dcterms:created>
  <dcterms:modified xsi:type="dcterms:W3CDTF">2016-01-05T02:02:00Z</dcterms:modified>
</cp:coreProperties>
</file>